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07D" w:rsidRDefault="00D2207D" w:rsidP="00D2207D">
      <w:pPr>
        <w:rPr>
          <w:rFonts w:ascii="Times New Roman" w:hAnsi="Times New Roman" w:cs="Times New Roman"/>
          <w:b/>
          <w:sz w:val="28"/>
          <w:szCs w:val="28"/>
        </w:rPr>
      </w:pPr>
      <w:r w:rsidRPr="00D2207D">
        <w:rPr>
          <w:rFonts w:ascii="Times New Roman" w:hAnsi="Times New Roman" w:cs="Times New Roman"/>
          <w:b/>
          <w:sz w:val="28"/>
          <w:szCs w:val="28"/>
        </w:rPr>
        <w:t>Тема 7. Природно-климатические факторы и их воздействие на состояние дорог.</w:t>
      </w:r>
    </w:p>
    <w:p w:rsidR="00B91E73" w:rsidRPr="00B91E73" w:rsidRDefault="00B91E73" w:rsidP="00D2207D">
      <w:pPr>
        <w:rPr>
          <w:rFonts w:ascii="Times New Roman" w:hAnsi="Times New Roman" w:cs="Times New Roman"/>
          <w:sz w:val="28"/>
          <w:szCs w:val="28"/>
        </w:rPr>
      </w:pPr>
      <w:r w:rsidRPr="00B91E73">
        <w:rPr>
          <w:rFonts w:ascii="Times New Roman" w:hAnsi="Times New Roman" w:cs="Times New Roman"/>
          <w:sz w:val="28"/>
          <w:szCs w:val="28"/>
        </w:rPr>
        <w:t>Природно-климатический анализ местности. Определение дорожно-климатической зоны района проектирования.</w:t>
      </w:r>
    </w:p>
    <w:p w:rsidR="00DF1810" w:rsidRPr="00D2207D" w:rsidRDefault="00B91E73" w:rsidP="00D2207D">
      <w:bookmarkStart w:id="0" w:name="_GoBack"/>
      <w:bookmarkEnd w:id="0"/>
    </w:p>
    <w:sectPr w:rsidR="00DF1810" w:rsidRPr="00D22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3D0E03"/>
    <w:rsid w:val="004B129B"/>
    <w:rsid w:val="007410BC"/>
    <w:rsid w:val="00A80089"/>
    <w:rsid w:val="00AC17CF"/>
    <w:rsid w:val="00B91E73"/>
    <w:rsid w:val="00D2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3</cp:revision>
  <dcterms:created xsi:type="dcterms:W3CDTF">2023-10-02T04:59:00Z</dcterms:created>
  <dcterms:modified xsi:type="dcterms:W3CDTF">2023-10-02T05:00:00Z</dcterms:modified>
</cp:coreProperties>
</file>